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48782083" r:id="rId7"/>
        </w:objec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ВОЗНЕСЕНСКОГО МУНИЦИПАЛЬНОГО ОКРУГА</w:t>
      </w:r>
    </w:p>
    <w:p w:rsidR="00FA5542" w:rsidRPr="00C723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FA5542" w:rsidRPr="00C723F3" w:rsidRDefault="00FA5542" w:rsidP="00FA5542">
      <w:pPr>
        <w:jc w:val="center"/>
        <w:rPr>
          <w:rFonts w:ascii="Times New Roman" w:hAnsi="Times New Roman"/>
        </w:rPr>
      </w:pPr>
    </w:p>
    <w:p w:rsidR="00FA5542" w:rsidRPr="00C723F3" w:rsidRDefault="00FA5542" w:rsidP="00FA5542">
      <w:pPr>
        <w:tabs>
          <w:tab w:val="left" w:pos="2660"/>
        </w:tabs>
        <w:jc w:val="center"/>
        <w:rPr>
          <w:rFonts w:ascii="Times New Roman" w:hAnsi="Times New Roman"/>
          <w:b/>
          <w:sz w:val="36"/>
          <w:szCs w:val="36"/>
        </w:rPr>
      </w:pPr>
      <w:r w:rsidRPr="00C723F3">
        <w:rPr>
          <w:rFonts w:ascii="Times New Roman" w:hAnsi="Times New Roman"/>
          <w:b/>
          <w:sz w:val="36"/>
          <w:szCs w:val="36"/>
        </w:rPr>
        <w:t>ПОСТАНОВЛЕНИЕ</w:t>
      </w:r>
    </w:p>
    <w:p w:rsidR="00FA5542" w:rsidRPr="00B9593C" w:rsidRDefault="00156BC4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972421">
        <w:rPr>
          <w:rFonts w:ascii="Times New Roman" w:hAnsi="Times New Roman"/>
          <w:sz w:val="28"/>
          <w:szCs w:val="28"/>
        </w:rPr>
        <w:t>июня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910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FA5542" w:rsidRPr="00E20E1B" w:rsidRDefault="00973762" w:rsidP="00FA554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r w:rsidRPr="00222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 в соответствие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адресного перечня</w:t>
      </w:r>
      <w:r w:rsidRPr="005F4A84">
        <w:rPr>
          <w:rFonts w:ascii="Times New Roman" w:hAnsi="Times New Roman"/>
          <w:sz w:val="28"/>
          <w:szCs w:val="28"/>
        </w:rPr>
        <w:t xml:space="preserve"> объектов, включаемых в муниципальную программу «</w:t>
      </w:r>
      <w:r w:rsidRPr="00FA5542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5F4A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утвержденную постановлением администрации Вознесенского муниципального района от </w:t>
      </w:r>
      <w:r w:rsidR="00FA5542">
        <w:rPr>
          <w:rFonts w:ascii="Times New Roman" w:eastAsia="BatangChe" w:hAnsi="Times New Roman"/>
          <w:sz w:val="28"/>
          <w:szCs w:val="28"/>
        </w:rPr>
        <w:t>29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</w:t>
      </w:r>
      <w:r w:rsidR="00FA5542">
        <w:rPr>
          <w:rFonts w:ascii="Times New Roman" w:eastAsia="BatangChe" w:hAnsi="Times New Roman"/>
          <w:sz w:val="28"/>
          <w:szCs w:val="28"/>
        </w:rPr>
        <w:t>декабря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202</w:t>
      </w:r>
      <w:r w:rsidR="00FA5542">
        <w:rPr>
          <w:rFonts w:ascii="Times New Roman" w:eastAsia="BatangChe" w:hAnsi="Times New Roman"/>
          <w:sz w:val="28"/>
          <w:szCs w:val="28"/>
        </w:rPr>
        <w:t>2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года за №</w:t>
      </w:r>
      <w:r w:rsidR="00FA5542">
        <w:rPr>
          <w:rFonts w:ascii="Times New Roman" w:eastAsia="BatangChe" w:hAnsi="Times New Roman"/>
          <w:sz w:val="28"/>
          <w:szCs w:val="28"/>
        </w:rPr>
        <w:t>976</w:t>
      </w:r>
      <w:r w:rsidR="00FA5542" w:rsidRPr="00E20E1B">
        <w:rPr>
          <w:rFonts w:ascii="Times New Roman" w:eastAsia="BatangChe" w:hAnsi="Times New Roman"/>
          <w:sz w:val="28"/>
          <w:szCs w:val="28"/>
        </w:rPr>
        <w:t>, внести изменения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>изложив ее в редакции согласно приложению.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972421" w:rsidP="00FA55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972421">
        <w:rPr>
          <w:rFonts w:ascii="Times New Roman" w:hAnsi="Times New Roman"/>
          <w:sz w:val="28"/>
          <w:szCs w:val="28"/>
        </w:rPr>
        <w:t xml:space="preserve">               А.И.Антонов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FA5542" w:rsidRDefault="00FA554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240074" w:rsidRDefault="00240074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973762" w:rsidRDefault="0097376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973762" w:rsidRDefault="0097376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156BC4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F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июня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</w:t>
            </w:r>
            <w:bookmarkStart w:id="0" w:name="_GoBack"/>
            <w:bookmarkEnd w:id="0"/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населенных 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B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35964,9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B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34536,0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E7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lastRenderedPageBreak/>
        <w:t xml:space="preserve">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795789,54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37894,74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666737,82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31749,42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502499,59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ндустриальная в р.п.Вознесенское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1315699,40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77962,53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1871100,75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304500,00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25"/>
        <w:gridCol w:w="1243"/>
        <w:gridCol w:w="12"/>
      </w:tblGrid>
      <w:tr w:rsidR="008D09F1" w:rsidRPr="008D09F1" w:rsidTr="003B0C8A">
        <w:trPr>
          <w:gridAfter w:val="1"/>
          <w:wAfter w:w="6" w:type="dxa"/>
          <w:trHeight w:val="886"/>
        </w:trPr>
        <w:tc>
          <w:tcPr>
            <w:tcW w:w="312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10" w:type="dxa"/>
            <w:gridSpan w:val="1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A8454E">
        <w:tc>
          <w:tcPr>
            <w:tcW w:w="312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B0FA5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35964,9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A22372" w:rsidRDefault="00AB0FA5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98169,8</w:t>
            </w:r>
          </w:p>
        </w:tc>
      </w:tr>
      <w:tr w:rsidR="008D09F1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AB0FA5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28847,5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 w:rsidR="008D09F1" w:rsidRPr="008D09F1" w:rsidRDefault="00AB0FA5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87949,8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A1463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8D09F1" w:rsidRPr="008D09F1" w:rsidTr="003B0C8A">
        <w:tc>
          <w:tcPr>
            <w:tcW w:w="15315" w:type="dxa"/>
            <w:gridSpan w:val="17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B0FA5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34536,0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B0FA5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91433,3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B0FA5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27418,6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B0FA5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81213,3</w:t>
            </w:r>
          </w:p>
        </w:tc>
      </w:tr>
      <w:tr w:rsidR="004B42D7" w:rsidRPr="008D09F1" w:rsidTr="00A95813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A1463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102B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3B0C8A" w:rsidRPr="008D09F1" w:rsidTr="00A8454E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rPr>
          <w:trHeight w:val="665"/>
        </w:trPr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01413E">
        <w:tc>
          <w:tcPr>
            <w:tcW w:w="312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5264,8</w:t>
            </w:r>
          </w:p>
        </w:tc>
      </w:tr>
      <w:tr w:rsidR="0001413E" w:rsidRPr="008D09F1" w:rsidTr="0001413E"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438,1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610,9</w:t>
            </w:r>
          </w:p>
        </w:tc>
      </w:tr>
      <w:tr w:rsidR="0001413E" w:rsidRPr="008D09F1" w:rsidTr="0001413E">
        <w:trPr>
          <w:trHeight w:val="679"/>
        </w:trPr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1639,1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4914,5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64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583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69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12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4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357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688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AB0FA5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4636,7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AB0FA5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15970,3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AB0FA5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4636,7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AB0FA5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15970,3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75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97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793BE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54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AB0FA5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35964,9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0B5E68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97980,5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AB0FA5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34536,0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0B5E68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91244,0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555792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1428,9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B629B" w:rsidP="005557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5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097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6306D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  <w:r w:rsidR="000F0FAE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sectPr w:rsidR="00973762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61E6C"/>
    <w:rsid w:val="00074E9A"/>
    <w:rsid w:val="0009731C"/>
    <w:rsid w:val="000A0D82"/>
    <w:rsid w:val="000B5E68"/>
    <w:rsid w:val="000C3021"/>
    <w:rsid w:val="000C3074"/>
    <w:rsid w:val="000E0C86"/>
    <w:rsid w:val="000F0FAE"/>
    <w:rsid w:val="00156BC4"/>
    <w:rsid w:val="001863AB"/>
    <w:rsid w:val="001C67C0"/>
    <w:rsid w:val="001D0BEB"/>
    <w:rsid w:val="001F22C7"/>
    <w:rsid w:val="001F74D6"/>
    <w:rsid w:val="002226D2"/>
    <w:rsid w:val="00222AD3"/>
    <w:rsid w:val="00240074"/>
    <w:rsid w:val="002514D0"/>
    <w:rsid w:val="0026306D"/>
    <w:rsid w:val="00287362"/>
    <w:rsid w:val="002C3244"/>
    <w:rsid w:val="002D066E"/>
    <w:rsid w:val="002D35EC"/>
    <w:rsid w:val="002D514F"/>
    <w:rsid w:val="002E555C"/>
    <w:rsid w:val="00302A12"/>
    <w:rsid w:val="003132C3"/>
    <w:rsid w:val="003233A9"/>
    <w:rsid w:val="0035587D"/>
    <w:rsid w:val="00355983"/>
    <w:rsid w:val="00362104"/>
    <w:rsid w:val="003719C1"/>
    <w:rsid w:val="0039628D"/>
    <w:rsid w:val="003A432D"/>
    <w:rsid w:val="003A69C6"/>
    <w:rsid w:val="003B0C8A"/>
    <w:rsid w:val="003D0025"/>
    <w:rsid w:val="004102B4"/>
    <w:rsid w:val="00416F15"/>
    <w:rsid w:val="0042095E"/>
    <w:rsid w:val="004278F5"/>
    <w:rsid w:val="004834D2"/>
    <w:rsid w:val="004A3052"/>
    <w:rsid w:val="004B42D7"/>
    <w:rsid w:val="004F08AA"/>
    <w:rsid w:val="0050093A"/>
    <w:rsid w:val="005479CF"/>
    <w:rsid w:val="00555792"/>
    <w:rsid w:val="00557EFC"/>
    <w:rsid w:val="00580A8F"/>
    <w:rsid w:val="00580F29"/>
    <w:rsid w:val="00592FF8"/>
    <w:rsid w:val="005B3693"/>
    <w:rsid w:val="005B6FAD"/>
    <w:rsid w:val="005D7FEF"/>
    <w:rsid w:val="005E1B35"/>
    <w:rsid w:val="005E29FF"/>
    <w:rsid w:val="00610A9B"/>
    <w:rsid w:val="006126CC"/>
    <w:rsid w:val="00620C48"/>
    <w:rsid w:val="00672448"/>
    <w:rsid w:val="006803A3"/>
    <w:rsid w:val="006C090B"/>
    <w:rsid w:val="0070459D"/>
    <w:rsid w:val="00721033"/>
    <w:rsid w:val="00722D9F"/>
    <w:rsid w:val="00723D00"/>
    <w:rsid w:val="00741CE3"/>
    <w:rsid w:val="007558DB"/>
    <w:rsid w:val="00783AEE"/>
    <w:rsid w:val="007924FF"/>
    <w:rsid w:val="00793BE4"/>
    <w:rsid w:val="00794B6F"/>
    <w:rsid w:val="007C3CAC"/>
    <w:rsid w:val="007E2A50"/>
    <w:rsid w:val="007F7CC9"/>
    <w:rsid w:val="008608B0"/>
    <w:rsid w:val="0087692B"/>
    <w:rsid w:val="008A2CFD"/>
    <w:rsid w:val="008C10C9"/>
    <w:rsid w:val="008D09F1"/>
    <w:rsid w:val="00920674"/>
    <w:rsid w:val="00946B3A"/>
    <w:rsid w:val="00972421"/>
    <w:rsid w:val="00973762"/>
    <w:rsid w:val="009A2F11"/>
    <w:rsid w:val="009E5CE4"/>
    <w:rsid w:val="009F6E8D"/>
    <w:rsid w:val="00A2220D"/>
    <w:rsid w:val="00A22372"/>
    <w:rsid w:val="00A249B1"/>
    <w:rsid w:val="00A720E1"/>
    <w:rsid w:val="00A8454E"/>
    <w:rsid w:val="00A95813"/>
    <w:rsid w:val="00AA1328"/>
    <w:rsid w:val="00AA1463"/>
    <w:rsid w:val="00AB0FA5"/>
    <w:rsid w:val="00AF581B"/>
    <w:rsid w:val="00AF6446"/>
    <w:rsid w:val="00B05707"/>
    <w:rsid w:val="00B54BBD"/>
    <w:rsid w:val="00B601FA"/>
    <w:rsid w:val="00B80B7A"/>
    <w:rsid w:val="00BB39B6"/>
    <w:rsid w:val="00BB48B0"/>
    <w:rsid w:val="00C07BC7"/>
    <w:rsid w:val="00C205E3"/>
    <w:rsid w:val="00C4522D"/>
    <w:rsid w:val="00C55205"/>
    <w:rsid w:val="00C758BC"/>
    <w:rsid w:val="00C83270"/>
    <w:rsid w:val="00CB05F7"/>
    <w:rsid w:val="00CC232D"/>
    <w:rsid w:val="00D11DCC"/>
    <w:rsid w:val="00D443A4"/>
    <w:rsid w:val="00D74EF0"/>
    <w:rsid w:val="00DA31E9"/>
    <w:rsid w:val="00DC569B"/>
    <w:rsid w:val="00E21DC9"/>
    <w:rsid w:val="00E2499F"/>
    <w:rsid w:val="00E31C26"/>
    <w:rsid w:val="00E47B9D"/>
    <w:rsid w:val="00E57C65"/>
    <w:rsid w:val="00E63148"/>
    <w:rsid w:val="00E63248"/>
    <w:rsid w:val="00E77C42"/>
    <w:rsid w:val="00ED6CCC"/>
    <w:rsid w:val="00F0172F"/>
    <w:rsid w:val="00F034E5"/>
    <w:rsid w:val="00F143FB"/>
    <w:rsid w:val="00F508C2"/>
    <w:rsid w:val="00F7789C"/>
    <w:rsid w:val="00FA5542"/>
    <w:rsid w:val="00FB629B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4993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2023-06-20T11:33:00Z</cp:lastPrinted>
  <dcterms:created xsi:type="dcterms:W3CDTF">2023-06-20T13:02:00Z</dcterms:created>
  <dcterms:modified xsi:type="dcterms:W3CDTF">2023-06-20T13:02:00Z</dcterms:modified>
</cp:coreProperties>
</file>